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5B841" w14:textId="27E7B7B1" w:rsidR="00CB65D2" w:rsidRPr="00CB65D2" w:rsidRDefault="00CB65D2" w:rsidP="009E2B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 w:val="0"/>
          <w:color w:val="000000"/>
          <w:kern w:val="36"/>
          <w:sz w:val="48"/>
          <w:szCs w:val="48"/>
          <w:lang w:eastAsia="pl-PL"/>
        </w:rPr>
      </w:pPr>
      <w:r w:rsidRPr="00CB65D2">
        <w:rPr>
          <w:rFonts w:ascii="Times New Roman" w:eastAsia="Times New Roman" w:hAnsi="Times New Roman" w:cs="Times New Roman"/>
          <w:b/>
          <w:bCs/>
          <w:noProof w:val="0"/>
          <w:color w:val="000000"/>
          <w:kern w:val="36"/>
          <w:sz w:val="48"/>
          <w:szCs w:val="48"/>
          <w:lang w:eastAsia="pl-PL"/>
        </w:rPr>
        <w:t xml:space="preserve">Przyłączenie jednostek wytwórczych </w:t>
      </w:r>
      <w:r w:rsidR="009E2B1F">
        <w:rPr>
          <w:rFonts w:ascii="Times New Roman" w:eastAsia="Times New Roman" w:hAnsi="Times New Roman" w:cs="Times New Roman"/>
          <w:b/>
          <w:bCs/>
          <w:noProof w:val="0"/>
          <w:color w:val="000000"/>
          <w:kern w:val="36"/>
          <w:sz w:val="48"/>
          <w:szCs w:val="48"/>
          <w:lang w:eastAsia="pl-PL"/>
        </w:rPr>
        <w:br/>
      </w:r>
      <w:r w:rsidRPr="00CB65D2">
        <w:rPr>
          <w:rFonts w:ascii="Times New Roman" w:eastAsia="Times New Roman" w:hAnsi="Times New Roman" w:cs="Times New Roman"/>
          <w:b/>
          <w:bCs/>
          <w:noProof w:val="0"/>
          <w:color w:val="000000"/>
          <w:kern w:val="36"/>
          <w:sz w:val="48"/>
          <w:szCs w:val="48"/>
          <w:lang w:eastAsia="pl-PL"/>
        </w:rPr>
        <w:t xml:space="preserve">(NC </w:t>
      </w:r>
      <w:proofErr w:type="spellStart"/>
      <w:r w:rsidRPr="00CB65D2">
        <w:rPr>
          <w:rFonts w:ascii="Times New Roman" w:eastAsia="Times New Roman" w:hAnsi="Times New Roman" w:cs="Times New Roman"/>
          <w:b/>
          <w:bCs/>
          <w:noProof w:val="0"/>
          <w:color w:val="000000"/>
          <w:kern w:val="36"/>
          <w:sz w:val="48"/>
          <w:szCs w:val="48"/>
          <w:lang w:eastAsia="pl-PL"/>
        </w:rPr>
        <w:t>RfG</w:t>
      </w:r>
      <w:proofErr w:type="spellEnd"/>
      <w:r w:rsidRPr="00CB65D2">
        <w:rPr>
          <w:rFonts w:ascii="Times New Roman" w:eastAsia="Times New Roman" w:hAnsi="Times New Roman" w:cs="Times New Roman"/>
          <w:b/>
          <w:bCs/>
          <w:noProof w:val="0"/>
          <w:color w:val="000000"/>
          <w:kern w:val="36"/>
          <w:sz w:val="48"/>
          <w:szCs w:val="48"/>
          <w:lang w:eastAsia="pl-PL"/>
        </w:rPr>
        <w:t>)</w:t>
      </w:r>
    </w:p>
    <w:p w14:paraId="6520A8BD" w14:textId="6F4B6C84" w:rsidR="00CB65D2" w:rsidRDefault="002C5D63" w:rsidP="009E2B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B1F">
        <w:rPr>
          <w:rFonts w:ascii="Times New Roman" w:hAnsi="Times New Roman" w:cs="Times New Roman"/>
          <w:b/>
          <w:bCs/>
          <w:sz w:val="28"/>
          <w:szCs w:val="28"/>
        </w:rPr>
        <w:t>INFORMACJE OGÓLNE</w:t>
      </w:r>
    </w:p>
    <w:p w14:paraId="6B1137CA" w14:textId="77777777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>Informujemy, że w dniu 17 maja 2016 r. weszło w życie Rozporządzenie Komisji (UE) 2016/631 z dnia 14 kwietnia 2016 r. ustanawiające kodeks sieci dotyczący przyłączenia jednostek wytwórczych (Dalej: Rozporządzenie 2016/631).</w:t>
      </w:r>
    </w:p>
    <w:p w14:paraId="34A60126" w14:textId="77777777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>Na podstawie art. 7 ust. 4 Rozporządzenia 2016/631 właściwi operatorzy systemów (rozumiani jako operatorzy, do których systemów jest lub zostanie przyłączona dana instalacja wytwórcza) oraz operatorzy systemów przesyłowych elektroenergetycznych (dalej: OSP) zostali zobowiązani do opracowania i przedłożenia do krajowych organów regulacyjnych wymogów ogólnego stosowania dla przyłączania jednostek wytwórczych do sieci elektroenergetycznej.</w:t>
      </w:r>
    </w:p>
    <w:p w14:paraId="51CF1F32" w14:textId="77777777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>PSE S.A. w dniu 18 grudnia 2018 r. w odpowiedzi na Wezwanie przekazały Prezesowi URE wymogi ogólnego stosowania (dalej: Wymogi) obejmujące wszystkie wymagania określone w Rozporządzeniu 2016/631, do których opracowania zobowiązany został OSP, na podstawie art. 9ga ust. 1 Prawa Energetycznego.</w:t>
      </w:r>
    </w:p>
    <w:p w14:paraId="3E1A1A7E" w14:textId="77777777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>Treść tych wymogów jest tożsama z Propozycją OSD wymogów ogólnego stosowania, która została opracowana przez PSE S.A. po przeprowadzonym procesie konsultacji i udostępniona na stronie internetowej PSE S.A. na potrzeby wykorzystania przez OSD, w celu przedłożenia wymogów ogólnego stosowania wynikających z Rozporządzenia 2016/631 do zatwierdzenia przez Prezesa URE.</w:t>
      </w:r>
    </w:p>
    <w:p w14:paraId="0A771D0F" w14:textId="77777777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>Prezes URE, decyzją znak DRE.WOSE.7128.550.2.2018.ZJ, z dnia 2 stycznia 2019 r. zatwierdził Zmienione Wymogi dla przyłączania jednostek wytwórczych przedłożone przez PSE S.A.</w:t>
      </w:r>
    </w:p>
    <w:p w14:paraId="706DDC4E" w14:textId="77777777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>Stosowanie wymogów określonych w Rozporządzeniu 2016/631 oraz wymogów ogólnego stosowania zatwierdzonych na jego podstawie (w tym w publikowanej decyzji) rozpoczyna się 27 kwietnia 2019 r. Od tego czasu wszystkie zdefiniowane w Rozporządzeniu 2016/631 jednostki wytwórcze przyłączane do KSE (zarówno do sieci przesyłowej jak i dystrybucyjnej), a także jednostki wytwórcze modyfikowane w takim stopniu, że umowa przyłączeniowa musi być zmieniona, będą musiały spełniać nowe wymogi.</w:t>
      </w:r>
    </w:p>
    <w:p w14:paraId="70A198E6" w14:textId="68554EAF" w:rsidR="000B676E" w:rsidRPr="000B676E" w:rsidRDefault="000B676E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 xml:space="preserve">Stosowny komunikat PSE S.A. w powyższym zakresie wraz z aktualizacją wymagań dotyczących Kodeksu Sieci NC RfG dostępny jest pod linkiem: </w:t>
      </w:r>
      <w:hyperlink r:id="rId4" w:history="1">
        <w:r w:rsidR="00C46A18" w:rsidRPr="005B0DB5">
          <w:rPr>
            <w:rStyle w:val="Hipercze"/>
            <w:rFonts w:ascii="Times New Roman" w:hAnsi="Times New Roman" w:cs="Times New Roman"/>
            <w:sz w:val="24"/>
            <w:szCs w:val="24"/>
          </w:rPr>
          <w:t>https://www.pse.pl/rfg</w:t>
        </w:r>
      </w:hyperlink>
      <w:r w:rsidR="00C46A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2E291" w14:textId="77777777" w:rsidR="0007075B" w:rsidRDefault="000B676E" w:rsidP="000B676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 xml:space="preserve">Ogólny wykaz informacji, dokumentów i wymagań dotyczących kodeksu NC RfG dostępny jest </w:t>
      </w:r>
      <w:r w:rsidR="00C46A18">
        <w:rPr>
          <w:rFonts w:ascii="Times New Roman" w:hAnsi="Times New Roman" w:cs="Times New Roman"/>
          <w:sz w:val="24"/>
          <w:szCs w:val="24"/>
        </w:rPr>
        <w:t xml:space="preserve">w dokumencie </w:t>
      </w:r>
      <w:r w:rsidR="00C46A18" w:rsidRPr="0007075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46A18" w:rsidRPr="000707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Wdrożenie wymogów wynikających z Rozporządzenia Komisji (UE) 2016/631 z dnia 14 kwietnia 2016 r. ustanawiającego kodeks sieci dotyczący wymogów </w:t>
      </w:r>
    </w:p>
    <w:p w14:paraId="270E668F" w14:textId="24A8AA88" w:rsidR="000B676E" w:rsidRPr="000B676E" w:rsidRDefault="00C46A18" w:rsidP="000B676E">
      <w:pPr>
        <w:jc w:val="both"/>
        <w:rPr>
          <w:rFonts w:ascii="Times New Roman" w:hAnsi="Times New Roman" w:cs="Times New Roman"/>
          <w:sz w:val="24"/>
          <w:szCs w:val="24"/>
        </w:rPr>
      </w:pPr>
      <w:r w:rsidRPr="000707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zakresie przyłączenia jednostek wytwórczych do sieci”</w:t>
      </w:r>
    </w:p>
    <w:p w14:paraId="71863E77" w14:textId="7EE4F2E8" w:rsidR="000B676E" w:rsidRPr="0007075B" w:rsidRDefault="000B676E" w:rsidP="000B676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676E">
        <w:rPr>
          <w:rFonts w:ascii="Times New Roman" w:hAnsi="Times New Roman" w:cs="Times New Roman"/>
          <w:sz w:val="24"/>
          <w:szCs w:val="24"/>
        </w:rPr>
        <w:t>Wykaz informacji i dokumentów, które należy przedstawić, a także wymogi, które mają być spełnione przez właściciela zakładu wytwarzania energii, w ramach procesu weryfikacji spełnienia wymagań</w:t>
      </w:r>
      <w:r w:rsidR="00C9613A">
        <w:rPr>
          <w:rFonts w:ascii="Times New Roman" w:hAnsi="Times New Roman" w:cs="Times New Roman"/>
          <w:sz w:val="24"/>
          <w:szCs w:val="24"/>
        </w:rPr>
        <w:t xml:space="preserve"> znajdują się na stornie </w:t>
      </w:r>
      <w:hyperlink r:id="rId5" w:history="1">
        <w:r w:rsidR="00E34150" w:rsidRPr="003863A9">
          <w:rPr>
            <w:rStyle w:val="Hipercze"/>
            <w:rFonts w:ascii="Times New Roman" w:hAnsi="Times New Roman" w:cs="Times New Roman"/>
            <w:sz w:val="24"/>
            <w:szCs w:val="24"/>
          </w:rPr>
          <w:t>http://www.osd-info.pl/58e36b1a-5550-4d1a-8325-4dadc3a218ce</w:t>
        </w:r>
      </w:hyperlink>
      <w:r w:rsidR="00E34150">
        <w:rPr>
          <w:rFonts w:ascii="Times New Roman" w:hAnsi="Times New Roman" w:cs="Times New Roman"/>
          <w:sz w:val="24"/>
          <w:szCs w:val="24"/>
        </w:rPr>
        <w:t xml:space="preserve"> </w:t>
      </w:r>
      <w:r w:rsidRPr="000B676E">
        <w:rPr>
          <w:rFonts w:ascii="Times New Roman" w:hAnsi="Times New Roman" w:cs="Times New Roman"/>
          <w:sz w:val="24"/>
          <w:szCs w:val="24"/>
        </w:rPr>
        <w:t xml:space="preserve">Zbiór wymagań technicznych dla modułów wytwarzania energii typu A, w tym mikroinstalacji dostępny jest </w:t>
      </w:r>
      <w:r w:rsidR="0007075B">
        <w:rPr>
          <w:rFonts w:ascii="Times New Roman" w:hAnsi="Times New Roman" w:cs="Times New Roman"/>
          <w:sz w:val="24"/>
          <w:szCs w:val="24"/>
        </w:rPr>
        <w:t xml:space="preserve">w znajduje się w dokumencie </w:t>
      </w:r>
      <w:r w:rsidR="0007075B" w:rsidRPr="000707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„Zbiór wymagań dla modułów wytwarzania energii typu A, w tym mikroinstalacji” </w:t>
      </w:r>
    </w:p>
    <w:sectPr w:rsidR="000B676E" w:rsidRPr="0007075B" w:rsidSect="000A699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CD"/>
    <w:rsid w:val="0007075B"/>
    <w:rsid w:val="000A699D"/>
    <w:rsid w:val="000B676E"/>
    <w:rsid w:val="000B7675"/>
    <w:rsid w:val="002344CA"/>
    <w:rsid w:val="002C5D63"/>
    <w:rsid w:val="0030647B"/>
    <w:rsid w:val="004A64A8"/>
    <w:rsid w:val="009E2B1F"/>
    <w:rsid w:val="00AB0021"/>
    <w:rsid w:val="00AE6ACD"/>
    <w:rsid w:val="00C46A18"/>
    <w:rsid w:val="00C9613A"/>
    <w:rsid w:val="00CB65D2"/>
    <w:rsid w:val="00D5241F"/>
    <w:rsid w:val="00DB20B1"/>
    <w:rsid w:val="00E34150"/>
    <w:rsid w:val="00F7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C566"/>
  <w15:chartTrackingRefBased/>
  <w15:docId w15:val="{8A917087-24D2-4BD2-8ACE-5A438BCB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paragraph" w:styleId="Nagwek1">
    <w:name w:val="heading 1"/>
    <w:basedOn w:val="Normalny"/>
    <w:link w:val="Nagwek1Znak"/>
    <w:uiPriority w:val="9"/>
    <w:qFormat/>
    <w:rsid w:val="00CB6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5D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9E2B1F"/>
    <w:rPr>
      <w:b/>
      <w:bCs/>
    </w:rPr>
  </w:style>
  <w:style w:type="character" w:styleId="Hipercze">
    <w:name w:val="Hyperlink"/>
    <w:basedOn w:val="Domylnaczcionkaakapitu"/>
    <w:uiPriority w:val="99"/>
    <w:unhideWhenUsed/>
    <w:rsid w:val="009E2B1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6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d-info.pl/58e36b1a-5550-4d1a-8325-4dadc3a218ce" TargetMode="External"/><Relationship Id="rId4" Type="http://schemas.openxmlformats.org/officeDocument/2006/relationships/hyperlink" Target="https://www.pse.pl/rf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Grzegorz Zubień</cp:lastModifiedBy>
  <cp:revision>16</cp:revision>
  <dcterms:created xsi:type="dcterms:W3CDTF">2020-07-22T08:00:00Z</dcterms:created>
  <dcterms:modified xsi:type="dcterms:W3CDTF">2020-08-09T08:46:00Z</dcterms:modified>
</cp:coreProperties>
</file>